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76D0" w14:textId="34DC3126" w:rsidR="00B953C5" w:rsidRDefault="00B953C5" w:rsidP="00B94699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Glasgow Games Gathering – June 2019</w:t>
      </w:r>
    </w:p>
    <w:p w14:paraId="4E4A7D94" w14:textId="234F9882" w:rsidR="00B94699" w:rsidRDefault="00B94699" w:rsidP="00B94699">
      <w:pPr>
        <w:jc w:val="center"/>
        <w:rPr>
          <w:rFonts w:ascii="Arial Black" w:hAnsi="Arial Black"/>
          <w:sz w:val="28"/>
        </w:rPr>
      </w:pPr>
      <w:r w:rsidRPr="00B94699">
        <w:rPr>
          <w:rFonts w:ascii="Arial Black" w:hAnsi="Arial Black"/>
          <w:sz w:val="28"/>
        </w:rPr>
        <w:t>Glasgow and District Wargaming Society</w:t>
      </w:r>
    </w:p>
    <w:p w14:paraId="07E4A108" w14:textId="7235464B" w:rsidR="00D40395" w:rsidRPr="00B94699" w:rsidRDefault="001E5F02" w:rsidP="00B94699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Presents</w:t>
      </w:r>
    </w:p>
    <w:p w14:paraId="03A764D0" w14:textId="34091A17" w:rsidR="00EF4631" w:rsidRPr="00B94699" w:rsidRDefault="00A60788" w:rsidP="00B94699">
      <w:pPr>
        <w:jc w:val="center"/>
        <w:rPr>
          <w:rFonts w:ascii="Arial Black" w:hAnsi="Arial Black"/>
          <w:sz w:val="40"/>
        </w:rPr>
      </w:pPr>
      <w:proofErr w:type="spellStart"/>
      <w:r w:rsidRPr="00B94699">
        <w:rPr>
          <w:rFonts w:ascii="Arial Black" w:hAnsi="Arial Black"/>
          <w:sz w:val="40"/>
        </w:rPr>
        <w:t>Pancho</w:t>
      </w:r>
      <w:proofErr w:type="spellEnd"/>
      <w:r w:rsidRPr="00B94699">
        <w:rPr>
          <w:rFonts w:ascii="Arial Black" w:hAnsi="Arial Black"/>
          <w:sz w:val="40"/>
        </w:rPr>
        <w:t xml:space="preserve"> Villa and the </w:t>
      </w:r>
      <w:r w:rsidR="00E64E3B" w:rsidRPr="00B94699">
        <w:rPr>
          <w:rFonts w:ascii="Arial Black" w:hAnsi="Arial Black"/>
          <w:sz w:val="40"/>
        </w:rPr>
        <w:t xml:space="preserve">Gold </w:t>
      </w:r>
      <w:r w:rsidR="00C25FC1">
        <w:rPr>
          <w:rFonts w:ascii="Arial Black" w:hAnsi="Arial Black"/>
          <w:sz w:val="40"/>
        </w:rPr>
        <w:t>Heist</w:t>
      </w:r>
    </w:p>
    <w:p w14:paraId="0C319A1E" w14:textId="77777777" w:rsidR="00E64E3B" w:rsidRDefault="00E64E3B"/>
    <w:p w14:paraId="65F23741" w14:textId="77777777" w:rsidR="00E64E3B" w:rsidRPr="00B94699" w:rsidRDefault="00E64E3B">
      <w:pPr>
        <w:rPr>
          <w:b/>
        </w:rPr>
      </w:pPr>
      <w:r w:rsidRPr="00B94699">
        <w:rPr>
          <w:b/>
        </w:rPr>
        <w:t>Introduction</w:t>
      </w:r>
    </w:p>
    <w:p w14:paraId="183EA7F6" w14:textId="77777777" w:rsidR="00E64E3B" w:rsidRDefault="00E64E3B"/>
    <w:p w14:paraId="36BE38B2" w14:textId="003B35C1" w:rsidR="00E64E3B" w:rsidRDefault="00E64E3B" w:rsidP="007078C6">
      <w:pPr>
        <w:jc w:val="both"/>
      </w:pPr>
      <w:r>
        <w:t xml:space="preserve">This is a participation game based on the Mexican Revolution 1910-20 and one of its most colourful figures, </w:t>
      </w:r>
      <w:proofErr w:type="spellStart"/>
      <w:r>
        <w:t>Pancho</w:t>
      </w:r>
      <w:proofErr w:type="spellEnd"/>
      <w:r>
        <w:t xml:space="preserve"> Villa.</w:t>
      </w:r>
      <w:r w:rsidR="00B94699">
        <w:t xml:space="preserve"> </w:t>
      </w:r>
      <w:r w:rsidR="00D40395">
        <w:t>Players</w:t>
      </w:r>
      <w:r w:rsidR="00B94699">
        <w:t xml:space="preserve"> will command units of </w:t>
      </w:r>
      <w:proofErr w:type="spellStart"/>
      <w:r w:rsidR="00B94699">
        <w:t>Pancho</w:t>
      </w:r>
      <w:proofErr w:type="spellEnd"/>
      <w:r w:rsidR="00B94699">
        <w:t xml:space="preserve"> Villa’s army, known as the </w:t>
      </w:r>
      <w:r w:rsidR="00B94699" w:rsidRPr="00B94699">
        <w:rPr>
          <w:i/>
        </w:rPr>
        <w:t>Division del Norte</w:t>
      </w:r>
      <w:r w:rsidR="00B94699">
        <w:t xml:space="preserve">. </w:t>
      </w:r>
    </w:p>
    <w:p w14:paraId="75F6EC07" w14:textId="77777777" w:rsidR="00E629BF" w:rsidRDefault="00E629BF" w:rsidP="007078C6">
      <w:pPr>
        <w:jc w:val="both"/>
      </w:pPr>
    </w:p>
    <w:p w14:paraId="1CC9CC7F" w14:textId="04B6D2AC" w:rsidR="00E629BF" w:rsidRPr="00E629BF" w:rsidRDefault="00E629BF" w:rsidP="007078C6">
      <w:pPr>
        <w:jc w:val="both"/>
        <w:rPr>
          <w:b/>
        </w:rPr>
      </w:pPr>
      <w:r w:rsidRPr="00E629BF">
        <w:rPr>
          <w:b/>
        </w:rPr>
        <w:t>Mexican Revolution</w:t>
      </w:r>
    </w:p>
    <w:p w14:paraId="0C20AA51" w14:textId="77777777" w:rsidR="00B94699" w:rsidRPr="00E629BF" w:rsidRDefault="00B94699" w:rsidP="007078C6">
      <w:pPr>
        <w:jc w:val="both"/>
        <w:rPr>
          <w:rFonts w:cs="Arial"/>
        </w:rPr>
      </w:pPr>
    </w:p>
    <w:p w14:paraId="5F289E70" w14:textId="1EF4B140" w:rsidR="004406CC" w:rsidRDefault="00E629BF" w:rsidP="007078C6">
      <w:pPr>
        <w:jc w:val="both"/>
        <w:rPr>
          <w:rFonts w:cs="Arial"/>
          <w:color w:val="1C1C1C"/>
          <w:lang w:val="en-US"/>
        </w:rPr>
      </w:pPr>
      <w:r>
        <w:rPr>
          <w:rFonts w:cs="Arial"/>
          <w:color w:val="1C1C1C"/>
          <w:lang w:val="en-US"/>
        </w:rPr>
        <w:t xml:space="preserve">The revolution began as opposition to the </w:t>
      </w:r>
      <w:r w:rsidR="00D40395">
        <w:rPr>
          <w:rFonts w:cs="Arial"/>
          <w:color w:val="1C1C1C"/>
          <w:lang w:val="en-US"/>
        </w:rPr>
        <w:t>35-year</w:t>
      </w:r>
      <w:r>
        <w:rPr>
          <w:rFonts w:cs="Arial"/>
          <w:color w:val="1C1C1C"/>
          <w:lang w:val="en-US"/>
        </w:rPr>
        <w:t xml:space="preserve"> conservative regime of Porfir</w:t>
      </w:r>
      <w:r w:rsidR="00D40395">
        <w:rPr>
          <w:rFonts w:cs="Arial"/>
          <w:color w:val="1C1C1C"/>
          <w:lang w:val="en-US"/>
        </w:rPr>
        <w:t>i</w:t>
      </w:r>
      <w:r>
        <w:rPr>
          <w:rFonts w:cs="Arial"/>
          <w:color w:val="1C1C1C"/>
          <w:lang w:val="en-US"/>
        </w:rPr>
        <w:t xml:space="preserve">o Diaz, based on a call for land and industrial reform. Diaz was overthrown and initially replaced by the moderate Madero, who was </w:t>
      </w:r>
      <w:r w:rsidR="00D40395">
        <w:rPr>
          <w:rFonts w:cs="Arial"/>
          <w:color w:val="1C1C1C"/>
          <w:lang w:val="en-US"/>
        </w:rPr>
        <w:t xml:space="preserve">then </w:t>
      </w:r>
      <w:r>
        <w:rPr>
          <w:rFonts w:cs="Arial"/>
          <w:color w:val="1C1C1C"/>
          <w:lang w:val="en-US"/>
        </w:rPr>
        <w:t xml:space="preserve">assassinated and replaced by General </w:t>
      </w:r>
      <w:proofErr w:type="spellStart"/>
      <w:r>
        <w:rPr>
          <w:rFonts w:cs="Arial"/>
          <w:color w:val="1C1C1C"/>
          <w:lang w:val="en-US"/>
        </w:rPr>
        <w:t>Victor</w:t>
      </w:r>
      <w:r w:rsidR="00D40395">
        <w:rPr>
          <w:rFonts w:cs="Arial"/>
          <w:color w:val="1C1C1C"/>
          <w:lang w:val="en-US"/>
        </w:rPr>
        <w:t>iano</w:t>
      </w:r>
      <w:proofErr w:type="spellEnd"/>
      <w:r w:rsidR="00D40395">
        <w:rPr>
          <w:rFonts w:cs="Arial"/>
          <w:color w:val="1C1C1C"/>
          <w:lang w:val="en-US"/>
        </w:rPr>
        <w:t xml:space="preserve"> Huerta. He was forced to resign in July 1914</w:t>
      </w:r>
      <w:r w:rsidR="004406CC">
        <w:rPr>
          <w:rFonts w:cs="Arial"/>
          <w:color w:val="1C1C1C"/>
          <w:lang w:val="en-US"/>
        </w:rPr>
        <w:t xml:space="preserve"> by an alliance of revolutionary forces, </w:t>
      </w:r>
      <w:r w:rsidR="00D56698">
        <w:rPr>
          <w:rFonts w:cs="Arial"/>
          <w:color w:val="1C1C1C"/>
          <w:lang w:val="en-US"/>
        </w:rPr>
        <w:t>which</w:t>
      </w:r>
      <w:r w:rsidR="004406CC">
        <w:rPr>
          <w:rFonts w:cs="Arial"/>
          <w:color w:val="1C1C1C"/>
          <w:lang w:val="en-US"/>
        </w:rPr>
        <w:t xml:space="preserve"> then fell out, leaving </w:t>
      </w:r>
      <w:proofErr w:type="spellStart"/>
      <w:r w:rsidR="004406CC">
        <w:rPr>
          <w:rFonts w:cs="Arial"/>
          <w:color w:val="1C1C1C"/>
          <w:lang w:val="en-US"/>
        </w:rPr>
        <w:t>Venustiano</w:t>
      </w:r>
      <w:proofErr w:type="spellEnd"/>
      <w:r w:rsidR="004406CC">
        <w:rPr>
          <w:rFonts w:cs="Arial"/>
          <w:color w:val="1C1C1C"/>
          <w:lang w:val="en-US"/>
        </w:rPr>
        <w:t xml:space="preserve"> Carranza as President.</w:t>
      </w:r>
    </w:p>
    <w:p w14:paraId="7318B694" w14:textId="77777777" w:rsidR="004406CC" w:rsidRDefault="004406CC" w:rsidP="007078C6">
      <w:pPr>
        <w:jc w:val="both"/>
        <w:rPr>
          <w:rFonts w:cs="Arial"/>
          <w:color w:val="1C1C1C"/>
          <w:lang w:val="en-US"/>
        </w:rPr>
      </w:pPr>
    </w:p>
    <w:p w14:paraId="1EDE0809" w14:textId="345319FC" w:rsidR="00B94699" w:rsidRDefault="00E629BF" w:rsidP="007078C6">
      <w:pPr>
        <w:jc w:val="both"/>
        <w:rPr>
          <w:rFonts w:cs="Arial"/>
          <w:color w:val="1C1C1C"/>
          <w:lang w:val="en-US"/>
        </w:rPr>
      </w:pPr>
      <w:r w:rsidRPr="00E629BF">
        <w:rPr>
          <w:rFonts w:cs="Arial"/>
          <w:color w:val="1C1C1C"/>
          <w:lang w:val="en-US"/>
        </w:rPr>
        <w:t>Over time the Revolution changed from a revolt against the established order under Díaz to a multi-sided civil war in particular regions with frequently shifting power struggles</w:t>
      </w:r>
      <w:r>
        <w:rPr>
          <w:rFonts w:cs="Arial"/>
          <w:color w:val="1C1C1C"/>
          <w:lang w:val="en-US"/>
        </w:rPr>
        <w:t xml:space="preserve">. </w:t>
      </w:r>
    </w:p>
    <w:p w14:paraId="2A957AD2" w14:textId="77777777" w:rsidR="00E629BF" w:rsidRDefault="00E629BF" w:rsidP="007078C6">
      <w:pPr>
        <w:jc w:val="both"/>
        <w:rPr>
          <w:rFonts w:cs="Arial"/>
          <w:color w:val="1C1C1C"/>
          <w:lang w:val="en-US"/>
        </w:rPr>
      </w:pPr>
    </w:p>
    <w:p w14:paraId="2739F5D6" w14:textId="77777777" w:rsidR="001E5F02" w:rsidRDefault="00E629BF" w:rsidP="007078C6">
      <w:pPr>
        <w:jc w:val="both"/>
        <w:rPr>
          <w:rFonts w:cs="Arial"/>
          <w:color w:val="1C1C1C"/>
          <w:lang w:val="en-US"/>
        </w:rPr>
      </w:pPr>
      <w:proofErr w:type="spellStart"/>
      <w:r>
        <w:rPr>
          <w:rFonts w:cs="Arial"/>
          <w:color w:val="1C1C1C"/>
          <w:lang w:val="en-US"/>
        </w:rPr>
        <w:t>Pancho</w:t>
      </w:r>
      <w:proofErr w:type="spellEnd"/>
      <w:r>
        <w:rPr>
          <w:rFonts w:cs="Arial"/>
          <w:color w:val="1C1C1C"/>
          <w:lang w:val="en-US"/>
        </w:rPr>
        <w:t xml:space="preserve"> Villa was based in Northern Mexico</w:t>
      </w:r>
      <w:r w:rsidR="00D40395">
        <w:rPr>
          <w:rFonts w:cs="Arial"/>
          <w:color w:val="1C1C1C"/>
          <w:lang w:val="en-US"/>
        </w:rPr>
        <w:t xml:space="preserve">. Unlike other rebel groups, his forces were well equipped and supplied. While he introduced modern methods - including artillery, machine guns and aircraft, he often reverted to the cavalry charge. </w:t>
      </w:r>
      <w:r w:rsidR="004406CC">
        <w:rPr>
          <w:rFonts w:cs="Arial"/>
          <w:color w:val="1C1C1C"/>
          <w:lang w:val="en-US"/>
        </w:rPr>
        <w:t>This was his undoing at the Battle of Celaya in April 2015</w:t>
      </w:r>
      <w:r w:rsidR="00D56698">
        <w:rPr>
          <w:rFonts w:cs="Arial"/>
          <w:color w:val="1C1C1C"/>
          <w:lang w:val="en-US"/>
        </w:rPr>
        <w:t>,</w:t>
      </w:r>
      <w:r w:rsidR="004406CC">
        <w:rPr>
          <w:rFonts w:cs="Arial"/>
          <w:color w:val="1C1C1C"/>
          <w:lang w:val="en-US"/>
        </w:rPr>
        <w:t xml:space="preserve"> when </w:t>
      </w:r>
      <w:r w:rsidR="00D56698">
        <w:rPr>
          <w:rFonts w:cs="Arial"/>
          <w:color w:val="1C1C1C"/>
          <w:lang w:val="en-US"/>
        </w:rPr>
        <w:t>government forces defeated him</w:t>
      </w:r>
      <w:r w:rsidR="004406CC">
        <w:rPr>
          <w:rFonts w:cs="Arial"/>
          <w:color w:val="1C1C1C"/>
          <w:lang w:val="en-US"/>
        </w:rPr>
        <w:t xml:space="preserve">. </w:t>
      </w:r>
    </w:p>
    <w:p w14:paraId="05F28ABA" w14:textId="77777777" w:rsidR="001E5F02" w:rsidRDefault="001E5F02" w:rsidP="007078C6">
      <w:pPr>
        <w:jc w:val="both"/>
        <w:rPr>
          <w:rFonts w:cs="Arial"/>
          <w:color w:val="1C1C1C"/>
          <w:lang w:val="en-US"/>
        </w:rPr>
      </w:pPr>
    </w:p>
    <w:p w14:paraId="5B23018F" w14:textId="1B029873" w:rsidR="00E629BF" w:rsidRDefault="004406CC" w:rsidP="007078C6">
      <w:pPr>
        <w:jc w:val="both"/>
        <w:rPr>
          <w:rFonts w:cs="Arial"/>
          <w:color w:val="1C1C1C"/>
          <w:lang w:val="en-US"/>
        </w:rPr>
      </w:pPr>
      <w:r>
        <w:rPr>
          <w:rFonts w:cs="Arial"/>
          <w:color w:val="1C1C1C"/>
          <w:lang w:val="en-US"/>
        </w:rPr>
        <w:t>The remains of his arm</w:t>
      </w:r>
      <w:r w:rsidR="00D56698">
        <w:rPr>
          <w:rFonts w:cs="Arial"/>
          <w:color w:val="1C1C1C"/>
          <w:lang w:val="en-US"/>
        </w:rPr>
        <w:t>y fought on for a number of</w:t>
      </w:r>
      <w:r>
        <w:rPr>
          <w:rFonts w:cs="Arial"/>
          <w:color w:val="1C1C1C"/>
          <w:lang w:val="en-US"/>
        </w:rPr>
        <w:t xml:space="preserve"> years. </w:t>
      </w:r>
      <w:r w:rsidR="001E5F02">
        <w:rPr>
          <w:rFonts w:cs="Arial"/>
          <w:color w:val="1C1C1C"/>
          <w:lang w:val="en-US"/>
        </w:rPr>
        <w:t>His notoriety is largely based</w:t>
      </w:r>
      <w:r w:rsidR="00D56698">
        <w:rPr>
          <w:rFonts w:cs="Arial"/>
          <w:color w:val="1C1C1C"/>
          <w:lang w:val="en-US"/>
        </w:rPr>
        <w:t xml:space="preserve"> </w:t>
      </w:r>
      <w:r w:rsidR="001E5F02">
        <w:rPr>
          <w:rFonts w:cs="Arial"/>
          <w:color w:val="1C1C1C"/>
          <w:lang w:val="en-US"/>
        </w:rPr>
        <w:t>his</w:t>
      </w:r>
      <w:r w:rsidR="00D56698">
        <w:rPr>
          <w:rFonts w:cs="Arial"/>
          <w:color w:val="1C1C1C"/>
          <w:lang w:val="en-US"/>
        </w:rPr>
        <w:t xml:space="preserve"> March 1916 raid on the US t</w:t>
      </w:r>
      <w:r>
        <w:rPr>
          <w:rFonts w:cs="Arial"/>
          <w:color w:val="1C1C1C"/>
          <w:lang w:val="en-US"/>
        </w:rPr>
        <w:t>own of Columbus, New Mexico</w:t>
      </w:r>
      <w:r w:rsidR="001E5F02">
        <w:rPr>
          <w:rFonts w:cs="Arial"/>
          <w:color w:val="1C1C1C"/>
          <w:lang w:val="en-US"/>
        </w:rPr>
        <w:t xml:space="preserve"> - the last invasion of the mainland United States. It </w:t>
      </w:r>
      <w:r w:rsidR="00D56698">
        <w:rPr>
          <w:rFonts w:cs="Arial"/>
          <w:color w:val="1C1C1C"/>
          <w:lang w:val="en-US"/>
        </w:rPr>
        <w:t>resulted in a punitive US army expeditio</w:t>
      </w:r>
      <w:r w:rsidR="001E5F02">
        <w:rPr>
          <w:rFonts w:cs="Arial"/>
          <w:color w:val="1C1C1C"/>
          <w:lang w:val="en-US"/>
        </w:rPr>
        <w:t xml:space="preserve">n led by General John Pershing that failed to catch Villa. </w:t>
      </w:r>
    </w:p>
    <w:p w14:paraId="10D74CF7" w14:textId="77777777" w:rsidR="00D56698" w:rsidRDefault="00D56698" w:rsidP="007078C6">
      <w:pPr>
        <w:jc w:val="both"/>
        <w:rPr>
          <w:rFonts w:cs="Arial"/>
          <w:color w:val="1C1C1C"/>
          <w:lang w:val="en-US"/>
        </w:rPr>
      </w:pPr>
    </w:p>
    <w:p w14:paraId="2EB04951" w14:textId="6CF068EB" w:rsidR="00D56698" w:rsidRPr="00D56698" w:rsidRDefault="00D56698" w:rsidP="007078C6">
      <w:pPr>
        <w:jc w:val="both"/>
        <w:rPr>
          <w:rFonts w:cs="Arial"/>
          <w:b/>
          <w:color w:val="1C1C1C"/>
          <w:lang w:val="en-US"/>
        </w:rPr>
      </w:pPr>
      <w:r w:rsidRPr="00D56698">
        <w:rPr>
          <w:rFonts w:cs="Arial"/>
          <w:b/>
          <w:color w:val="1C1C1C"/>
          <w:lang w:val="en-US"/>
        </w:rPr>
        <w:t>Scenario</w:t>
      </w:r>
    </w:p>
    <w:p w14:paraId="3BF97AFF" w14:textId="77777777" w:rsidR="00D56698" w:rsidRDefault="00D56698" w:rsidP="007078C6">
      <w:pPr>
        <w:jc w:val="both"/>
        <w:rPr>
          <w:rFonts w:cs="Arial"/>
          <w:color w:val="1C1C1C"/>
          <w:lang w:val="en-US"/>
        </w:rPr>
      </w:pPr>
    </w:p>
    <w:p w14:paraId="59AA5371" w14:textId="32540337" w:rsidR="00D56698" w:rsidRDefault="00B953C5" w:rsidP="007078C6">
      <w:pPr>
        <w:jc w:val="both"/>
        <w:rPr>
          <w:rFonts w:cs="Arial"/>
          <w:color w:val="1C1C1C"/>
          <w:lang w:val="en-US"/>
        </w:rPr>
      </w:pPr>
      <w:r>
        <w:rPr>
          <w:rFonts w:cs="Arial"/>
          <w:color w:val="1C1C1C"/>
          <w:lang w:val="en-US"/>
        </w:rPr>
        <w:t>The Mexican Government forces (</w:t>
      </w:r>
      <w:proofErr w:type="spellStart"/>
      <w:r>
        <w:rPr>
          <w:rFonts w:cs="Arial"/>
          <w:color w:val="1C1C1C"/>
          <w:lang w:val="en-US"/>
        </w:rPr>
        <w:t>Federales</w:t>
      </w:r>
      <w:proofErr w:type="spellEnd"/>
      <w:r>
        <w:rPr>
          <w:rFonts w:cs="Arial"/>
          <w:color w:val="1C1C1C"/>
          <w:lang w:val="en-US"/>
        </w:rPr>
        <w:t xml:space="preserve">) </w:t>
      </w:r>
      <w:r w:rsidR="00C25FC1">
        <w:rPr>
          <w:rFonts w:cs="Arial"/>
          <w:color w:val="1C1C1C"/>
          <w:lang w:val="en-US"/>
        </w:rPr>
        <w:t>are moving gold and supplies and have halted at a monastery after an officer</w:t>
      </w:r>
      <w:bookmarkStart w:id="0" w:name="_GoBack"/>
      <w:bookmarkEnd w:id="0"/>
      <w:r w:rsidR="00C25FC1">
        <w:rPr>
          <w:rFonts w:cs="Arial"/>
          <w:color w:val="1C1C1C"/>
          <w:lang w:val="en-US"/>
        </w:rPr>
        <w:t xml:space="preserve"> ran off with the horses and defected to the rebels</w:t>
      </w:r>
      <w:r>
        <w:rPr>
          <w:rFonts w:cs="Arial"/>
          <w:color w:val="1C1C1C"/>
          <w:lang w:val="en-US"/>
        </w:rPr>
        <w:t xml:space="preserve">. </w:t>
      </w:r>
      <w:proofErr w:type="spellStart"/>
      <w:r>
        <w:rPr>
          <w:rFonts w:cs="Arial"/>
          <w:color w:val="1C1C1C"/>
          <w:lang w:val="en-US"/>
        </w:rPr>
        <w:t>Pancho</w:t>
      </w:r>
      <w:proofErr w:type="spellEnd"/>
      <w:r>
        <w:rPr>
          <w:rFonts w:cs="Arial"/>
          <w:color w:val="1C1C1C"/>
          <w:lang w:val="en-US"/>
        </w:rPr>
        <w:t xml:space="preserve"> Villa has sent you to capture </w:t>
      </w:r>
      <w:r w:rsidR="00C25FC1">
        <w:rPr>
          <w:rFonts w:cs="Arial"/>
          <w:color w:val="1C1C1C"/>
          <w:lang w:val="en-US"/>
        </w:rPr>
        <w:t>the gold</w:t>
      </w:r>
      <w:r>
        <w:rPr>
          <w:rFonts w:cs="Arial"/>
          <w:color w:val="1C1C1C"/>
          <w:lang w:val="en-US"/>
        </w:rPr>
        <w:t>.</w:t>
      </w:r>
      <w:r w:rsidR="00F054D1">
        <w:rPr>
          <w:rFonts w:cs="Arial"/>
          <w:color w:val="1C1C1C"/>
          <w:lang w:val="en-US"/>
        </w:rPr>
        <w:t xml:space="preserve"> Your objective is to capture the gold, before reinforcements arrive.</w:t>
      </w:r>
      <w:r w:rsidR="00D84FD5">
        <w:rPr>
          <w:rFonts w:cs="Arial"/>
          <w:color w:val="1C1C1C"/>
          <w:lang w:val="en-US"/>
        </w:rPr>
        <w:t xml:space="preserve"> That will be diced for after six moves.</w:t>
      </w:r>
    </w:p>
    <w:p w14:paraId="30645559" w14:textId="77777777" w:rsidR="00F054D1" w:rsidRDefault="00F054D1" w:rsidP="007078C6">
      <w:pPr>
        <w:jc w:val="both"/>
        <w:rPr>
          <w:rFonts w:cs="Arial"/>
          <w:color w:val="1C1C1C"/>
          <w:lang w:val="en-US"/>
        </w:rPr>
      </w:pPr>
    </w:p>
    <w:p w14:paraId="4EDD8918" w14:textId="0E89ADDB" w:rsidR="00F054D1" w:rsidRDefault="00F054D1" w:rsidP="007078C6">
      <w:pPr>
        <w:jc w:val="both"/>
        <w:rPr>
          <w:rFonts w:cs="Arial"/>
          <w:color w:val="1C1C1C"/>
          <w:lang w:val="en-US"/>
        </w:rPr>
      </w:pPr>
      <w:r>
        <w:rPr>
          <w:rFonts w:cs="Arial"/>
          <w:color w:val="1C1C1C"/>
          <w:lang w:val="en-US"/>
        </w:rPr>
        <w:t xml:space="preserve">The rules are adapted from </w:t>
      </w:r>
      <w:r w:rsidRPr="001E5F02">
        <w:rPr>
          <w:rFonts w:cs="Arial"/>
          <w:i/>
          <w:color w:val="1C1C1C"/>
          <w:lang w:val="en-US"/>
        </w:rPr>
        <w:t>Bolt Action</w:t>
      </w:r>
      <w:r>
        <w:rPr>
          <w:rFonts w:cs="Arial"/>
          <w:color w:val="1C1C1C"/>
          <w:lang w:val="en-US"/>
        </w:rPr>
        <w:t xml:space="preserve"> and are set out overleaf.</w:t>
      </w:r>
    </w:p>
    <w:p w14:paraId="35F53D3A" w14:textId="77777777" w:rsidR="00702DDD" w:rsidRDefault="00702DDD" w:rsidP="007078C6">
      <w:pPr>
        <w:jc w:val="both"/>
        <w:rPr>
          <w:rFonts w:cs="Arial"/>
          <w:color w:val="1C1C1C"/>
          <w:lang w:val="en-US"/>
        </w:rPr>
      </w:pPr>
    </w:p>
    <w:p w14:paraId="1C3AB94F" w14:textId="7180817C" w:rsidR="00702DDD" w:rsidRPr="007078C6" w:rsidRDefault="00702DDD" w:rsidP="007078C6">
      <w:pPr>
        <w:jc w:val="center"/>
        <w:rPr>
          <w:rFonts w:cs="Arial"/>
          <w:b/>
          <w:i/>
          <w:color w:val="1C1C1C"/>
          <w:sz w:val="32"/>
          <w:lang w:val="en-US"/>
        </w:rPr>
      </w:pPr>
      <w:r w:rsidRPr="007078C6">
        <w:rPr>
          <w:rFonts w:cs="Arial"/>
          <w:b/>
          <w:i/>
          <w:color w:val="1C1C1C"/>
          <w:sz w:val="32"/>
          <w:lang w:val="en-US"/>
        </w:rPr>
        <w:t>Viva Villa – Viva Mexico!</w:t>
      </w:r>
    </w:p>
    <w:p w14:paraId="701CE6C5" w14:textId="77777777" w:rsidR="00B94699" w:rsidRPr="00E629BF" w:rsidRDefault="00B94699">
      <w:pPr>
        <w:rPr>
          <w:rFonts w:cs="Arial"/>
        </w:rPr>
      </w:pPr>
    </w:p>
    <w:p w14:paraId="3A91E493" w14:textId="5E56AEBF" w:rsidR="00E64E3B" w:rsidRDefault="007078C6">
      <w:pPr>
        <w:rPr>
          <w:rFonts w:cs="Arial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DE9EF" wp14:editId="3E7AD11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324600" cy="1028700"/>
                <wp:effectExtent l="0" t="0" r="254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EDF2F" w14:textId="77777777" w:rsidR="005461E8" w:rsidRPr="008D0593" w:rsidRDefault="005461E8" w:rsidP="007078C6">
                            <w:pPr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8330F">
                              <w:rPr>
                                <w:rFonts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Glasgow &amp; District Wargaming Society</w:t>
                            </w:r>
                          </w:p>
                          <w:p w14:paraId="6694F4CD" w14:textId="16B2F686" w:rsidR="005461E8" w:rsidRPr="008538A8" w:rsidRDefault="005461E8" w:rsidP="007078C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</w:pPr>
                            <w:r w:rsidRPr="008538A8">
                              <w:rPr>
                                <w:rFonts w:ascii="Arial" w:hAnsi="Arial" w:cs="Arial"/>
                                <w:sz w:val="22"/>
                              </w:rPr>
                              <w:t xml:space="preserve">GDWS meet fortnightly on Sundays from 12:30pm to 5:30pm in the Scout Hall, </w:t>
                            </w:r>
                            <w:proofErr w:type="spellStart"/>
                            <w:r w:rsidRPr="008538A8">
                              <w:rPr>
                                <w:rFonts w:ascii="Arial" w:hAnsi="Arial" w:cs="Arial"/>
                                <w:sz w:val="22"/>
                              </w:rPr>
                              <w:t>Shawmoss</w:t>
                            </w:r>
                            <w:proofErr w:type="spellEnd"/>
                            <w:r w:rsidRPr="008538A8">
                              <w:rPr>
                                <w:rFonts w:ascii="Arial" w:hAnsi="Arial" w:cs="Arial"/>
                                <w:sz w:val="22"/>
                              </w:rPr>
                              <w:t xml:space="preserve"> Road, </w:t>
                            </w:r>
                            <w:proofErr w:type="spellStart"/>
                            <w:r w:rsidRPr="008538A8">
                              <w:rPr>
                                <w:rFonts w:ascii="Arial" w:hAnsi="Arial" w:cs="Arial"/>
                                <w:sz w:val="22"/>
                              </w:rPr>
                              <w:t>Crossmyloof</w:t>
                            </w:r>
                            <w:proofErr w:type="spellEnd"/>
                            <w:r w:rsidRPr="008538A8">
                              <w:rPr>
                                <w:rFonts w:ascii="Arial" w:hAnsi="Arial" w:cs="Arial"/>
                                <w:sz w:val="22"/>
                              </w:rPr>
                              <w:t>, Glasgow. Annual subscription is £45</w:t>
                            </w:r>
                            <w:r w:rsidR="00B953C5">
                              <w:rPr>
                                <w:rFonts w:ascii="Arial" w:hAnsi="Arial" w:cs="Arial"/>
                                <w:sz w:val="22"/>
                              </w:rPr>
                              <w:t xml:space="preserve"> (pro-rata) – new members get two free games</w:t>
                            </w:r>
                            <w:r w:rsidRPr="008538A8">
                              <w:rPr>
                                <w:rFonts w:ascii="Arial" w:hAnsi="Arial" w:cs="Arial"/>
                                <w:sz w:val="22"/>
                              </w:rPr>
                              <w:t xml:space="preserve">. Visit us on the web at </w:t>
                            </w:r>
                            <w:hyperlink r:id="rId5" w:history="1">
                              <w:r w:rsidRPr="008538A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www.gdws.co.uk/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 xml:space="preserve"> Or follow us on Twitter @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>GlasgowWargame</w:t>
                            </w:r>
                            <w:proofErr w:type="spellEnd"/>
                          </w:p>
                          <w:p w14:paraId="7B80376F" w14:textId="77777777" w:rsidR="005461E8" w:rsidRPr="008538A8" w:rsidRDefault="005461E8" w:rsidP="007078C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0DB8ACC" w14:textId="77777777" w:rsidR="005461E8" w:rsidRPr="002E646A" w:rsidRDefault="005461E8" w:rsidP="007078C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DE9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4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">
                <v:textbox>
                  <w:txbxContent>
                    <w:p w14:paraId="450EDF2F" w14:textId="77777777" w:rsidR="005461E8" w:rsidRPr="008D0593" w:rsidRDefault="005461E8" w:rsidP="007078C6">
                      <w:pPr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A8330F">
                        <w:rPr>
                          <w:rFonts w:cs="Arial"/>
                          <w:b/>
                          <w:color w:val="FF0000"/>
                          <w:sz w:val="36"/>
                          <w:szCs w:val="36"/>
                        </w:rPr>
                        <w:t>Glasgow &amp; District Wargaming Society</w:t>
                      </w:r>
                    </w:p>
                    <w:p w14:paraId="6694F4CD" w14:textId="16B2F686" w:rsidR="005461E8" w:rsidRPr="008538A8" w:rsidRDefault="005461E8" w:rsidP="007078C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</w:pPr>
                      <w:r w:rsidRPr="008538A8">
                        <w:rPr>
                          <w:rFonts w:ascii="Arial" w:hAnsi="Arial" w:cs="Arial"/>
                          <w:sz w:val="22"/>
                        </w:rPr>
                        <w:t xml:space="preserve">GDWS meet fortnightly on Sundays from 12:30pm to 5:30pm in the Scout Hall, </w:t>
                      </w:r>
                      <w:proofErr w:type="spellStart"/>
                      <w:r w:rsidRPr="008538A8">
                        <w:rPr>
                          <w:rFonts w:ascii="Arial" w:hAnsi="Arial" w:cs="Arial"/>
                          <w:sz w:val="22"/>
                        </w:rPr>
                        <w:t>Shawmoss</w:t>
                      </w:r>
                      <w:proofErr w:type="spellEnd"/>
                      <w:r w:rsidRPr="008538A8">
                        <w:rPr>
                          <w:rFonts w:ascii="Arial" w:hAnsi="Arial" w:cs="Arial"/>
                          <w:sz w:val="22"/>
                        </w:rPr>
                        <w:t xml:space="preserve"> Road, </w:t>
                      </w:r>
                      <w:proofErr w:type="spellStart"/>
                      <w:r w:rsidRPr="008538A8">
                        <w:rPr>
                          <w:rFonts w:ascii="Arial" w:hAnsi="Arial" w:cs="Arial"/>
                          <w:sz w:val="22"/>
                        </w:rPr>
                        <w:t>Crossmyloof</w:t>
                      </w:r>
                      <w:proofErr w:type="spellEnd"/>
                      <w:r w:rsidRPr="008538A8">
                        <w:rPr>
                          <w:rFonts w:ascii="Arial" w:hAnsi="Arial" w:cs="Arial"/>
                          <w:sz w:val="22"/>
                        </w:rPr>
                        <w:t>, Glasgow. Annual subscription is £45</w:t>
                      </w:r>
                      <w:r w:rsidR="00B953C5">
                        <w:rPr>
                          <w:rFonts w:ascii="Arial" w:hAnsi="Arial" w:cs="Arial"/>
                          <w:sz w:val="22"/>
                        </w:rPr>
                        <w:t xml:space="preserve"> (pro-rata) – new members get two free games</w:t>
                      </w:r>
                      <w:r w:rsidRPr="008538A8">
                        <w:rPr>
                          <w:rFonts w:ascii="Arial" w:hAnsi="Arial" w:cs="Arial"/>
                          <w:sz w:val="22"/>
                        </w:rPr>
                        <w:t xml:space="preserve">. Visit us on the web at </w:t>
                      </w:r>
                      <w:hyperlink r:id="rId6" w:history="1">
                        <w:r w:rsidRPr="008538A8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www.gdws.co.uk/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sz w:val="22"/>
                        </w:rPr>
                        <w:t>.</w:t>
                      </w: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 xml:space="preserve"> Or follow us on Twitter @</w:t>
                      </w:r>
                      <w:proofErr w:type="spellStart"/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>GlasgowWargame</w:t>
                      </w:r>
                      <w:proofErr w:type="spellEnd"/>
                    </w:p>
                    <w:p w14:paraId="7B80376F" w14:textId="77777777" w:rsidR="005461E8" w:rsidRPr="008538A8" w:rsidRDefault="005461E8" w:rsidP="007078C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0DB8ACC" w14:textId="77777777" w:rsidR="005461E8" w:rsidRPr="002E646A" w:rsidRDefault="005461E8" w:rsidP="007078C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87F796" w14:textId="77777777" w:rsidR="007078C6" w:rsidRDefault="007078C6">
      <w:pPr>
        <w:rPr>
          <w:rFonts w:cs="Arial"/>
        </w:rPr>
      </w:pPr>
    </w:p>
    <w:p w14:paraId="6131F3C2" w14:textId="77777777" w:rsidR="007078C6" w:rsidRDefault="007078C6">
      <w:pPr>
        <w:rPr>
          <w:rFonts w:cs="Arial"/>
        </w:rPr>
      </w:pPr>
    </w:p>
    <w:p w14:paraId="54613124" w14:textId="77777777" w:rsidR="007078C6" w:rsidRDefault="007078C6">
      <w:pPr>
        <w:rPr>
          <w:rFonts w:cs="Arial"/>
        </w:rPr>
      </w:pPr>
    </w:p>
    <w:p w14:paraId="114393FA" w14:textId="77777777" w:rsidR="00D6455C" w:rsidRDefault="00D6455C" w:rsidP="00D84FD5">
      <w:pPr>
        <w:rPr>
          <w:rFonts w:cs="Arial"/>
          <w:b/>
          <w:sz w:val="32"/>
        </w:rPr>
      </w:pPr>
    </w:p>
    <w:p w14:paraId="5DBA15DB" w14:textId="77777777" w:rsidR="00B953C5" w:rsidRDefault="00B953C5" w:rsidP="007078C6">
      <w:pPr>
        <w:jc w:val="center"/>
        <w:rPr>
          <w:rFonts w:cs="Arial"/>
          <w:b/>
          <w:sz w:val="32"/>
        </w:rPr>
      </w:pPr>
    </w:p>
    <w:p w14:paraId="397DA5A5" w14:textId="52DF5B30" w:rsidR="007078C6" w:rsidRPr="007078C6" w:rsidRDefault="007078C6" w:rsidP="007078C6">
      <w:pPr>
        <w:jc w:val="center"/>
        <w:rPr>
          <w:rFonts w:cs="Arial"/>
          <w:b/>
          <w:sz w:val="32"/>
        </w:rPr>
      </w:pPr>
      <w:proofErr w:type="spellStart"/>
      <w:r w:rsidRPr="007078C6">
        <w:rPr>
          <w:rFonts w:cs="Arial"/>
          <w:b/>
          <w:sz w:val="32"/>
        </w:rPr>
        <w:lastRenderedPageBreak/>
        <w:t>Pancho</w:t>
      </w:r>
      <w:proofErr w:type="spellEnd"/>
      <w:r w:rsidRPr="007078C6">
        <w:rPr>
          <w:rFonts w:cs="Arial"/>
          <w:b/>
          <w:sz w:val="32"/>
        </w:rPr>
        <w:t xml:space="preserve"> Villa Rules</w:t>
      </w:r>
    </w:p>
    <w:p w14:paraId="08EC4A37" w14:textId="712A44A1" w:rsidR="00D42AE3" w:rsidRDefault="00D27680">
      <w:pPr>
        <w:rPr>
          <w:rFonts w:cs="Arial"/>
        </w:rPr>
      </w:pPr>
      <w:r>
        <w:rPr>
          <w:rFonts w:cs="Arial"/>
        </w:rPr>
        <w:t>All troops are regular Morale 9</w:t>
      </w:r>
    </w:p>
    <w:p w14:paraId="7D97B704" w14:textId="77777777" w:rsidR="00B953C5" w:rsidRPr="00E629BF" w:rsidRDefault="00B953C5">
      <w:pPr>
        <w:rPr>
          <w:rFonts w:cs="Arial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840B6A" w14:paraId="5FFD6A48" w14:textId="77777777" w:rsidTr="00840B6A">
        <w:tc>
          <w:tcPr>
            <w:tcW w:w="10065" w:type="dxa"/>
            <w:shd w:val="clear" w:color="auto" w:fill="C2D69B" w:themeFill="accent3" w:themeFillTint="99"/>
          </w:tcPr>
          <w:p w14:paraId="3F955C29" w14:textId="77777777" w:rsidR="00840B6A" w:rsidRDefault="00840B6A" w:rsidP="00840B6A">
            <w:r>
              <w:t>Orders</w:t>
            </w:r>
          </w:p>
        </w:tc>
      </w:tr>
      <w:tr w:rsidR="00840B6A" w14:paraId="0437AB25" w14:textId="77777777" w:rsidTr="00840B6A">
        <w:tc>
          <w:tcPr>
            <w:tcW w:w="10065" w:type="dxa"/>
          </w:tcPr>
          <w:p w14:paraId="17E340BF" w14:textId="04A77E29" w:rsidR="00840B6A" w:rsidRDefault="00840B6A" w:rsidP="00840B6A">
            <w:r>
              <w:t xml:space="preserve">Draw order die. </w:t>
            </w:r>
            <w:r>
              <w:rPr>
                <w:rFonts w:cs="Arial"/>
              </w:rPr>
              <w:t>Your units will be allocated a colour.</w:t>
            </w:r>
          </w:p>
        </w:tc>
      </w:tr>
      <w:tr w:rsidR="00840B6A" w14:paraId="59B04174" w14:textId="77777777" w:rsidTr="00840B6A">
        <w:tc>
          <w:tcPr>
            <w:tcW w:w="10065" w:type="dxa"/>
          </w:tcPr>
          <w:p w14:paraId="28E0637C" w14:textId="77777777" w:rsidR="00840B6A" w:rsidRDefault="00840B6A" w:rsidP="00840B6A">
            <w:pPr>
              <w:rPr>
                <w:rFonts w:cs="Arial"/>
              </w:rPr>
            </w:pPr>
            <w:r>
              <w:rPr>
                <w:rFonts w:cs="Arial"/>
              </w:rPr>
              <w:t>Decide which unit you want to give an order to and what that order is:</w:t>
            </w:r>
          </w:p>
          <w:p w14:paraId="435560F1" w14:textId="77777777" w:rsidR="00840B6A" w:rsidRDefault="00840B6A" w:rsidP="00840B6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Fire – full effect without moving</w:t>
            </w:r>
          </w:p>
          <w:p w14:paraId="3D74CFAC" w14:textId="77777777" w:rsidR="00840B6A" w:rsidRDefault="00840B6A" w:rsidP="00840B6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Advance – move and fire with penalty</w:t>
            </w:r>
          </w:p>
          <w:p w14:paraId="454FD652" w14:textId="77777777" w:rsidR="00840B6A" w:rsidRDefault="00840B6A" w:rsidP="00840B6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Run – move double speed</w:t>
            </w:r>
          </w:p>
          <w:p w14:paraId="22DDE3A7" w14:textId="77777777" w:rsidR="00840B6A" w:rsidRDefault="00840B6A" w:rsidP="00840B6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Ambush – no action but wait for opportunity fire</w:t>
            </w:r>
          </w:p>
          <w:p w14:paraId="35734BAB" w14:textId="77777777" w:rsidR="00840B6A" w:rsidRDefault="00840B6A" w:rsidP="00840B6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Rally – no action but lose D6 pin markers</w:t>
            </w:r>
          </w:p>
          <w:p w14:paraId="0FE184CC" w14:textId="13BABF39" w:rsidR="00840B6A" w:rsidRPr="00840B6A" w:rsidRDefault="00840B6A" w:rsidP="00840B6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Down – no action, but gain -1 to be hit</w:t>
            </w:r>
          </w:p>
        </w:tc>
      </w:tr>
      <w:tr w:rsidR="00840B6A" w14:paraId="20506FE9" w14:textId="77777777" w:rsidTr="00840B6A">
        <w:tc>
          <w:tcPr>
            <w:tcW w:w="10065" w:type="dxa"/>
          </w:tcPr>
          <w:p w14:paraId="2C28479F" w14:textId="77777777" w:rsidR="00840B6A" w:rsidRDefault="00840B6A" w:rsidP="00840B6A">
            <w:r>
              <w:t>Ambush or Down can retain order at end of turn</w:t>
            </w:r>
          </w:p>
        </w:tc>
      </w:tr>
      <w:tr w:rsidR="00840B6A" w14:paraId="230AF479" w14:textId="77777777" w:rsidTr="00840B6A">
        <w:tc>
          <w:tcPr>
            <w:tcW w:w="10065" w:type="dxa"/>
          </w:tcPr>
          <w:p w14:paraId="48E20C9E" w14:textId="77777777" w:rsidR="00840B6A" w:rsidRDefault="00840B6A" w:rsidP="00840B6A"/>
        </w:tc>
      </w:tr>
      <w:tr w:rsidR="00840B6A" w14:paraId="31EB239F" w14:textId="77777777" w:rsidTr="00840B6A">
        <w:tc>
          <w:tcPr>
            <w:tcW w:w="10065" w:type="dxa"/>
            <w:shd w:val="clear" w:color="auto" w:fill="C2D69B" w:themeFill="accent3" w:themeFillTint="99"/>
          </w:tcPr>
          <w:p w14:paraId="76518F16" w14:textId="77777777" w:rsidR="00840B6A" w:rsidRDefault="00840B6A" w:rsidP="00840B6A">
            <w:r>
              <w:t>Movement</w:t>
            </w:r>
          </w:p>
        </w:tc>
      </w:tr>
      <w:tr w:rsidR="00840B6A" w14:paraId="5049BD3D" w14:textId="77777777" w:rsidTr="00840B6A">
        <w:tc>
          <w:tcPr>
            <w:tcW w:w="10065" w:type="dxa"/>
          </w:tcPr>
          <w:p w14:paraId="24C26281" w14:textId="2A119E15" w:rsidR="00840B6A" w:rsidRDefault="00840B6A" w:rsidP="00D27680">
            <w:r>
              <w:t xml:space="preserve">Inf. Advance – 6” and fire, Run 12”. </w:t>
            </w:r>
            <w:r w:rsidR="00D27680">
              <w:t>Cavalry 9”/18”</w:t>
            </w:r>
          </w:p>
        </w:tc>
      </w:tr>
      <w:tr w:rsidR="00840B6A" w14:paraId="3326BCEE" w14:textId="77777777" w:rsidTr="00840B6A">
        <w:tc>
          <w:tcPr>
            <w:tcW w:w="10065" w:type="dxa"/>
          </w:tcPr>
          <w:p w14:paraId="37EDA6DA" w14:textId="00EA4BD9" w:rsidR="00840B6A" w:rsidRDefault="00840B6A" w:rsidP="00D27680">
            <w:r>
              <w:t xml:space="preserve">Infantry can interpenetrate friendly </w:t>
            </w:r>
            <w:proofErr w:type="spellStart"/>
            <w:r>
              <w:t>inf</w:t>
            </w:r>
            <w:proofErr w:type="spellEnd"/>
            <w:r>
              <w:t xml:space="preserve"> and art. </w:t>
            </w:r>
          </w:p>
        </w:tc>
      </w:tr>
      <w:tr w:rsidR="00840B6A" w14:paraId="36B0DE32" w14:textId="77777777" w:rsidTr="00840B6A">
        <w:tc>
          <w:tcPr>
            <w:tcW w:w="10065" w:type="dxa"/>
          </w:tcPr>
          <w:p w14:paraId="702AD817" w14:textId="4945BB06" w:rsidR="00840B6A" w:rsidRDefault="00E44E5A" w:rsidP="00840B6A">
            <w:r>
              <w:t>Modify for terrain. C</w:t>
            </w:r>
            <w:r w:rsidR="00840B6A">
              <w:t>an</w:t>
            </w:r>
            <w:r w:rsidR="00B953C5">
              <w:t>’</w:t>
            </w:r>
            <w:r w:rsidR="00840B6A">
              <w:t>t run through rough or obstacles</w:t>
            </w:r>
          </w:p>
        </w:tc>
      </w:tr>
      <w:tr w:rsidR="00840B6A" w14:paraId="377126F7" w14:textId="77777777" w:rsidTr="00840B6A">
        <w:tc>
          <w:tcPr>
            <w:tcW w:w="10065" w:type="dxa"/>
          </w:tcPr>
          <w:p w14:paraId="631BAAB7" w14:textId="77777777" w:rsidR="00840B6A" w:rsidRDefault="00840B6A" w:rsidP="00840B6A">
            <w:r>
              <w:t>Artillery rotate in place as ‘advance’ order. Manhandle 6” as ‘run’ order</w:t>
            </w:r>
          </w:p>
        </w:tc>
      </w:tr>
      <w:tr w:rsidR="00840B6A" w14:paraId="4E65CC8A" w14:textId="77777777" w:rsidTr="00840B6A">
        <w:tc>
          <w:tcPr>
            <w:tcW w:w="10065" w:type="dxa"/>
          </w:tcPr>
          <w:p w14:paraId="0AF0AE92" w14:textId="1F21CF58" w:rsidR="00840B6A" w:rsidRDefault="00840B6A" w:rsidP="00A64CF8">
            <w:r>
              <w:t>One figure reaches 1” of building</w:t>
            </w:r>
            <w:r w:rsidR="00A64CF8">
              <w:t xml:space="preserve"> opening and all unit can enter</w:t>
            </w:r>
            <w:r>
              <w:t>.</w:t>
            </w:r>
          </w:p>
        </w:tc>
      </w:tr>
      <w:tr w:rsidR="00840B6A" w14:paraId="582D2D90" w14:textId="77777777" w:rsidTr="00840B6A">
        <w:tc>
          <w:tcPr>
            <w:tcW w:w="10065" w:type="dxa"/>
          </w:tcPr>
          <w:p w14:paraId="32649822" w14:textId="77777777" w:rsidR="00840B6A" w:rsidRDefault="00840B6A" w:rsidP="00840B6A"/>
        </w:tc>
      </w:tr>
      <w:tr w:rsidR="00840B6A" w14:paraId="3B60776D" w14:textId="77777777" w:rsidTr="00840B6A">
        <w:tc>
          <w:tcPr>
            <w:tcW w:w="10065" w:type="dxa"/>
            <w:shd w:val="clear" w:color="auto" w:fill="C2D69B" w:themeFill="accent3" w:themeFillTint="99"/>
          </w:tcPr>
          <w:p w14:paraId="5839C5A7" w14:textId="77777777" w:rsidR="00840B6A" w:rsidRDefault="00840B6A" w:rsidP="00840B6A">
            <w:r>
              <w:t>Shooting</w:t>
            </w:r>
          </w:p>
        </w:tc>
      </w:tr>
      <w:tr w:rsidR="00840B6A" w14:paraId="6A13534E" w14:textId="77777777" w:rsidTr="00840B6A">
        <w:tc>
          <w:tcPr>
            <w:tcW w:w="10065" w:type="dxa"/>
          </w:tcPr>
          <w:p w14:paraId="7ED26FAE" w14:textId="77777777" w:rsidR="00840B6A" w:rsidRDefault="00840B6A" w:rsidP="00840B6A">
            <w:r>
              <w:t>Ambush can interrupt fire at any point</w:t>
            </w:r>
          </w:p>
        </w:tc>
      </w:tr>
      <w:tr w:rsidR="00840B6A" w14:paraId="149EBDFC" w14:textId="77777777" w:rsidTr="00840B6A">
        <w:tc>
          <w:tcPr>
            <w:tcW w:w="10065" w:type="dxa"/>
          </w:tcPr>
          <w:p w14:paraId="026FC329" w14:textId="376C6A7F" w:rsidR="00840B6A" w:rsidRDefault="00840B6A" w:rsidP="00D27680">
            <w:r>
              <w:t xml:space="preserve">All weapons with clear line of sight on one target. </w:t>
            </w:r>
          </w:p>
        </w:tc>
      </w:tr>
      <w:tr w:rsidR="00840B6A" w14:paraId="60692125" w14:textId="77777777" w:rsidTr="00840B6A">
        <w:tc>
          <w:tcPr>
            <w:tcW w:w="10065" w:type="dxa"/>
          </w:tcPr>
          <w:p w14:paraId="28EB27F8" w14:textId="4F50B850" w:rsidR="00840B6A" w:rsidRDefault="00840B6A" w:rsidP="00840B6A">
            <w:r>
              <w:t xml:space="preserve">Majority of target need to be terrain </w:t>
            </w:r>
            <w:r w:rsidR="00B953C5">
              <w:t xml:space="preserve">to count as </w:t>
            </w:r>
            <w:r>
              <w:t>cover</w:t>
            </w:r>
          </w:p>
        </w:tc>
      </w:tr>
      <w:tr w:rsidR="00840B6A" w14:paraId="21DAFCED" w14:textId="77777777" w:rsidTr="00840B6A">
        <w:tc>
          <w:tcPr>
            <w:tcW w:w="10065" w:type="dxa"/>
          </w:tcPr>
          <w:p w14:paraId="690938F5" w14:textId="2A6912BA" w:rsidR="00840B6A" w:rsidRDefault="00D27680" w:rsidP="00A64CF8">
            <w:r>
              <w:t xml:space="preserve">MG </w:t>
            </w:r>
            <w:r w:rsidR="00840B6A">
              <w:t>cannot move and fire. 90 degree firing arc</w:t>
            </w:r>
          </w:p>
        </w:tc>
      </w:tr>
      <w:tr w:rsidR="00840B6A" w14:paraId="6B7BB12A" w14:textId="77777777" w:rsidTr="00840B6A">
        <w:tc>
          <w:tcPr>
            <w:tcW w:w="10065" w:type="dxa"/>
          </w:tcPr>
          <w:p w14:paraId="6925D57B" w14:textId="77777777" w:rsidR="00840B6A" w:rsidRDefault="00840B6A" w:rsidP="00840B6A">
            <w:r>
              <w:t>Shoot through models of same friendly unit, but not others. 1” cordon around.</w:t>
            </w:r>
          </w:p>
        </w:tc>
      </w:tr>
      <w:tr w:rsidR="00D27680" w14:paraId="20940BAA" w14:textId="77777777" w:rsidTr="00840B6A">
        <w:tc>
          <w:tcPr>
            <w:tcW w:w="10065" w:type="dxa"/>
          </w:tcPr>
          <w:p w14:paraId="698B504A" w14:textId="1EBEEC84" w:rsidR="00D27680" w:rsidRDefault="00D27680" w:rsidP="00840B6A">
            <w:r>
              <w:t>Rifles range 24”</w:t>
            </w:r>
            <w:r w:rsidR="00A64CF8">
              <w:t>, Carbines 18”</w:t>
            </w:r>
            <w:r>
              <w:t xml:space="preserve"> (1 shot)</w:t>
            </w:r>
            <w:r w:rsidR="00F718CF">
              <w:t>, MG 36” (3 shots), Artillery 60” (1 shot)</w:t>
            </w:r>
          </w:p>
        </w:tc>
      </w:tr>
      <w:tr w:rsidR="00563301" w14:paraId="7505A575" w14:textId="77777777" w:rsidTr="00840B6A">
        <w:tc>
          <w:tcPr>
            <w:tcW w:w="10065" w:type="dxa"/>
          </w:tcPr>
          <w:p w14:paraId="37EAECA8" w14:textId="5CE8188D" w:rsidR="00FF4C60" w:rsidRDefault="00563301" w:rsidP="00F718CF">
            <w:r>
              <w:t>3+ to hit (-1 modifiers: over half range, move</w:t>
            </w:r>
            <w:r w:rsidR="00E44E5A">
              <w:t>d, down or target in cover)</w:t>
            </w:r>
            <w:r w:rsidR="00FF4C60">
              <w:t xml:space="preserve"> </w:t>
            </w:r>
          </w:p>
          <w:p w14:paraId="5600BAA8" w14:textId="2263E1E5" w:rsidR="00563301" w:rsidRDefault="00FF4C60" w:rsidP="00F718CF">
            <w:r>
              <w:t>6+ = 6 again</w:t>
            </w:r>
          </w:p>
        </w:tc>
      </w:tr>
      <w:tr w:rsidR="00840B6A" w14:paraId="73A5194A" w14:textId="77777777" w:rsidTr="00840B6A">
        <w:tc>
          <w:tcPr>
            <w:tcW w:w="10065" w:type="dxa"/>
          </w:tcPr>
          <w:p w14:paraId="62A87533" w14:textId="2DC960F7" w:rsidR="00840B6A" w:rsidRDefault="00F718CF" w:rsidP="00F718CF">
            <w:r>
              <w:t>Artillery</w:t>
            </w:r>
            <w:r w:rsidR="00840B6A">
              <w:t xml:space="preserve"> hits target</w:t>
            </w:r>
            <w:r w:rsidR="00E44E5A">
              <w:t xml:space="preserve"> (as above)</w:t>
            </w:r>
            <w:r w:rsidR="00D27680">
              <w:t>,</w:t>
            </w:r>
            <w:r w:rsidR="00840B6A">
              <w:t xml:space="preserve"> </w:t>
            </w:r>
            <w:r>
              <w:t xml:space="preserve">D6 </w:t>
            </w:r>
            <w:r w:rsidR="00840B6A">
              <w:t>for number of hits</w:t>
            </w:r>
          </w:p>
        </w:tc>
      </w:tr>
      <w:tr w:rsidR="00E44E5A" w14:paraId="0EEE8CDB" w14:textId="77777777" w:rsidTr="00840B6A">
        <w:tc>
          <w:tcPr>
            <w:tcW w:w="10065" w:type="dxa"/>
          </w:tcPr>
          <w:p w14:paraId="1DE5AB6F" w14:textId="0856448E" w:rsidR="00E44E5A" w:rsidRDefault="00E44E5A" w:rsidP="00840B6A">
            <w:r>
              <w:t>If hit test for damage – 4+ kills</w:t>
            </w:r>
          </w:p>
        </w:tc>
      </w:tr>
      <w:tr w:rsidR="00840B6A" w14:paraId="778344BD" w14:textId="77777777" w:rsidTr="00840B6A">
        <w:tc>
          <w:tcPr>
            <w:tcW w:w="10065" w:type="dxa"/>
          </w:tcPr>
          <w:p w14:paraId="7176D982" w14:textId="33298292" w:rsidR="00840B6A" w:rsidRDefault="00840B6A" w:rsidP="00840B6A">
            <w:r>
              <w:t>Half or more lost</w:t>
            </w:r>
            <w:r w:rsidR="00B953C5">
              <w:t xml:space="preserve"> in unit this move</w:t>
            </w:r>
            <w:r>
              <w:t xml:space="preserve"> take immediate morale test. </w:t>
            </w:r>
            <w:r w:rsidR="00B953C5">
              <w:t xml:space="preserve">Two dice, </w:t>
            </w:r>
            <w:proofErr w:type="gramStart"/>
            <w:r w:rsidR="00B953C5">
              <w:t>less</w:t>
            </w:r>
            <w:proofErr w:type="gramEnd"/>
            <w:r w:rsidR="00B953C5">
              <w:t xml:space="preserve"> number of casualties that move.</w:t>
            </w:r>
          </w:p>
        </w:tc>
      </w:tr>
      <w:tr w:rsidR="00840B6A" w14:paraId="06F8419B" w14:textId="77777777" w:rsidTr="00840B6A">
        <w:tc>
          <w:tcPr>
            <w:tcW w:w="10065" w:type="dxa"/>
          </w:tcPr>
          <w:p w14:paraId="78D10D4D" w14:textId="77777777" w:rsidR="00840B6A" w:rsidRDefault="00840B6A" w:rsidP="00840B6A"/>
        </w:tc>
      </w:tr>
      <w:tr w:rsidR="00840B6A" w14:paraId="0C2B943F" w14:textId="77777777" w:rsidTr="00840B6A">
        <w:tc>
          <w:tcPr>
            <w:tcW w:w="10065" w:type="dxa"/>
            <w:shd w:val="clear" w:color="auto" w:fill="C2D69B" w:themeFill="accent3" w:themeFillTint="99"/>
          </w:tcPr>
          <w:p w14:paraId="7CF989E2" w14:textId="77777777" w:rsidR="00840B6A" w:rsidRDefault="00840B6A" w:rsidP="00840B6A">
            <w:r>
              <w:t>Close assault</w:t>
            </w:r>
          </w:p>
        </w:tc>
      </w:tr>
      <w:tr w:rsidR="00840B6A" w14:paraId="6396F6D5" w14:textId="77777777" w:rsidTr="00840B6A">
        <w:tc>
          <w:tcPr>
            <w:tcW w:w="10065" w:type="dxa"/>
          </w:tcPr>
          <w:p w14:paraId="7EE2F326" w14:textId="5A82F8EC" w:rsidR="00840B6A" w:rsidRDefault="00840B6A" w:rsidP="00840B6A">
            <w:r>
              <w:t xml:space="preserve">Declare target. Defender more than 6” away can fire. </w:t>
            </w:r>
          </w:p>
        </w:tc>
      </w:tr>
      <w:tr w:rsidR="00840B6A" w14:paraId="51BE4A5B" w14:textId="77777777" w:rsidTr="00840B6A">
        <w:tc>
          <w:tcPr>
            <w:tcW w:w="10065" w:type="dxa"/>
          </w:tcPr>
          <w:p w14:paraId="3188374D" w14:textId="77777777" w:rsidR="00840B6A" w:rsidRDefault="00840B6A" w:rsidP="00840B6A">
            <w:r>
              <w:t>Cant cross obstacle except at start of charge and end</w:t>
            </w:r>
          </w:p>
        </w:tc>
      </w:tr>
      <w:tr w:rsidR="00840B6A" w14:paraId="4465A209" w14:textId="77777777" w:rsidTr="00840B6A">
        <w:tc>
          <w:tcPr>
            <w:tcW w:w="10065" w:type="dxa"/>
          </w:tcPr>
          <w:p w14:paraId="0C37668B" w14:textId="011C0143" w:rsidR="00840B6A" w:rsidRDefault="00840B6A" w:rsidP="00840B6A">
            <w:r>
              <w:t>Attackers roll to damage as hit</w:t>
            </w:r>
            <w:r w:rsidR="00A64CF8">
              <w:t xml:space="preserve"> for shooting</w:t>
            </w:r>
            <w:r>
              <w:t xml:space="preserve"> automatically</w:t>
            </w:r>
          </w:p>
        </w:tc>
      </w:tr>
      <w:tr w:rsidR="00840B6A" w14:paraId="255FBAC7" w14:textId="77777777" w:rsidTr="00840B6A">
        <w:tc>
          <w:tcPr>
            <w:tcW w:w="10065" w:type="dxa"/>
          </w:tcPr>
          <w:p w14:paraId="0A060E50" w14:textId="77777777" w:rsidR="00840B6A" w:rsidRDefault="00840B6A" w:rsidP="00840B6A">
            <w:r>
              <w:t>Defenders still standing roll to damage back</w:t>
            </w:r>
          </w:p>
        </w:tc>
      </w:tr>
      <w:tr w:rsidR="00840B6A" w14:paraId="15626065" w14:textId="77777777" w:rsidTr="00840B6A">
        <w:tc>
          <w:tcPr>
            <w:tcW w:w="10065" w:type="dxa"/>
          </w:tcPr>
          <w:p w14:paraId="648D221B" w14:textId="77777777" w:rsidR="00840B6A" w:rsidRDefault="00840B6A" w:rsidP="00840B6A">
            <w:r>
              <w:t>Losing side destroyed. Draw immediately fight again</w:t>
            </w:r>
          </w:p>
        </w:tc>
      </w:tr>
      <w:tr w:rsidR="00840B6A" w14:paraId="2202D66F" w14:textId="77777777" w:rsidTr="00840B6A">
        <w:tc>
          <w:tcPr>
            <w:tcW w:w="10065" w:type="dxa"/>
          </w:tcPr>
          <w:p w14:paraId="7A18BC75" w14:textId="77777777" w:rsidR="00840B6A" w:rsidRDefault="00840B6A" w:rsidP="00840B6A">
            <w:r>
              <w:t>Winner regroup by moving up to D6”</w:t>
            </w:r>
          </w:p>
        </w:tc>
      </w:tr>
      <w:tr w:rsidR="00840B6A" w14:paraId="457B7337" w14:textId="77777777" w:rsidTr="00840B6A">
        <w:tc>
          <w:tcPr>
            <w:tcW w:w="10065" w:type="dxa"/>
          </w:tcPr>
          <w:p w14:paraId="61E91299" w14:textId="6D94666D" w:rsidR="00840B6A" w:rsidRDefault="00840B6A" w:rsidP="00840B6A">
            <w:r>
              <w:t xml:space="preserve">Reach building if one model in contact with opening. </w:t>
            </w:r>
          </w:p>
        </w:tc>
      </w:tr>
    </w:tbl>
    <w:p w14:paraId="09FAA210" w14:textId="77777777" w:rsidR="00E64E3B" w:rsidRDefault="00E64E3B">
      <w:pPr>
        <w:rPr>
          <w:rFonts w:cs="Arial"/>
        </w:rPr>
      </w:pPr>
    </w:p>
    <w:p w14:paraId="6378FE93" w14:textId="462751FE" w:rsidR="00F718CF" w:rsidRDefault="00E44E5A">
      <w:pPr>
        <w:rPr>
          <w:rFonts w:cs="Arial"/>
        </w:rPr>
      </w:pPr>
      <w:r>
        <w:rPr>
          <w:rFonts w:cs="Arial"/>
        </w:rPr>
        <w:t xml:space="preserve">Plane makes one attack, </w:t>
      </w:r>
      <w:r w:rsidR="00F718CF">
        <w:rPr>
          <w:rFonts w:cs="Arial"/>
        </w:rPr>
        <w:t>driven off</w:t>
      </w:r>
      <w:r>
        <w:rPr>
          <w:rFonts w:cs="Arial"/>
        </w:rPr>
        <w:t xml:space="preserve"> return once</w:t>
      </w:r>
      <w:r w:rsidR="00F718CF">
        <w:rPr>
          <w:rFonts w:cs="Arial"/>
        </w:rPr>
        <w:t>. AA rifle fire D6 (4/5 driven off, 6 shot down)</w:t>
      </w:r>
    </w:p>
    <w:p w14:paraId="078761BD" w14:textId="46749C8B" w:rsidR="00E44E5A" w:rsidRPr="00E629BF" w:rsidRDefault="00E44E5A">
      <w:pPr>
        <w:rPr>
          <w:rFonts w:cs="Arial"/>
        </w:rPr>
      </w:pPr>
      <w:r>
        <w:rPr>
          <w:rFonts w:cs="Arial"/>
        </w:rPr>
        <w:t>Hit as artillery</w:t>
      </w:r>
      <w:r w:rsidR="00D84FD5">
        <w:rPr>
          <w:rFonts w:cs="Arial"/>
        </w:rPr>
        <w:t xml:space="preserve"> (</w:t>
      </w:r>
      <w:proofErr w:type="spellStart"/>
      <w:r w:rsidR="00D84FD5">
        <w:rPr>
          <w:rFonts w:cs="Arial"/>
        </w:rPr>
        <w:t>Villista</w:t>
      </w:r>
      <w:proofErr w:type="spellEnd"/>
      <w:r w:rsidR="00D84FD5">
        <w:rPr>
          <w:rFonts w:cs="Arial"/>
        </w:rPr>
        <w:t xml:space="preserve"> aircraft throw 75mm shell out of cockpit!)</w:t>
      </w:r>
    </w:p>
    <w:sectPr w:rsidR="00E44E5A" w:rsidRPr="00E629BF" w:rsidSect="00E64E3B"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822C6"/>
    <w:multiLevelType w:val="hybridMultilevel"/>
    <w:tmpl w:val="6FEE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C2"/>
    <w:rsid w:val="001C3D34"/>
    <w:rsid w:val="001E5F02"/>
    <w:rsid w:val="002F6152"/>
    <w:rsid w:val="004406CC"/>
    <w:rsid w:val="005461E8"/>
    <w:rsid w:val="00563301"/>
    <w:rsid w:val="00702DDD"/>
    <w:rsid w:val="007078C6"/>
    <w:rsid w:val="00840B6A"/>
    <w:rsid w:val="00A60788"/>
    <w:rsid w:val="00A64CF8"/>
    <w:rsid w:val="00B94699"/>
    <w:rsid w:val="00B953C5"/>
    <w:rsid w:val="00C25FC1"/>
    <w:rsid w:val="00D27680"/>
    <w:rsid w:val="00D40395"/>
    <w:rsid w:val="00D42AE3"/>
    <w:rsid w:val="00D56698"/>
    <w:rsid w:val="00D6455C"/>
    <w:rsid w:val="00D84FD5"/>
    <w:rsid w:val="00E44E5A"/>
    <w:rsid w:val="00E629BF"/>
    <w:rsid w:val="00E64E3B"/>
    <w:rsid w:val="00E80AC2"/>
    <w:rsid w:val="00EF4631"/>
    <w:rsid w:val="00F054D1"/>
    <w:rsid w:val="00F718CF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3BC8B"/>
  <w14:defaultImageDpi w14:val="300"/>
  <w15:docId w15:val="{735E98DB-1FED-5140-A446-1F480BCC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78C6"/>
    <w:rPr>
      <w:color w:val="0000FF"/>
      <w:u w:val="single"/>
    </w:rPr>
  </w:style>
  <w:style w:type="paragraph" w:styleId="NormalWeb">
    <w:name w:val="Normal (Web)"/>
    <w:basedOn w:val="Normal"/>
    <w:uiPriority w:val="99"/>
    <w:rsid w:val="007078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42AE3"/>
    <w:pPr>
      <w:ind w:left="720"/>
      <w:contextualSpacing/>
    </w:pPr>
  </w:style>
  <w:style w:type="table" w:styleId="TableGrid">
    <w:name w:val="Table Grid"/>
    <w:basedOn w:val="TableNormal"/>
    <w:uiPriority w:val="59"/>
    <w:rsid w:val="0084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dws.co.uk/" TargetMode="External"/><Relationship Id="rId5" Type="http://schemas.openxmlformats.org/officeDocument/2006/relationships/hyperlink" Target="http://www.gdw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638</Words>
  <Characters>3381</Characters>
  <Application>Microsoft Office Word</Application>
  <DocSecurity>0</DocSecurity>
  <Lines>70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Watson</dc:creator>
  <cp:keywords/>
  <dc:description/>
  <cp:lastModifiedBy>Dave Watson</cp:lastModifiedBy>
  <cp:revision>4</cp:revision>
  <cp:lastPrinted>2016-07-31T10:27:00Z</cp:lastPrinted>
  <dcterms:created xsi:type="dcterms:W3CDTF">2019-06-09T20:08:00Z</dcterms:created>
  <dcterms:modified xsi:type="dcterms:W3CDTF">2019-06-26T13:37:00Z</dcterms:modified>
</cp:coreProperties>
</file>